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proofErr w:type="gramStart"/>
      <w:r w:rsidRPr="0026418F">
        <w:rPr>
          <w:color w:val="333333"/>
          <w:sz w:val="28"/>
          <w:szCs w:val="27"/>
        </w:rPr>
        <w:t xml:space="preserve">На основании Приказа Минтруда России от 21.11.2023 №817н с 01.09.2024 вступят в силу новые методика </w:t>
      </w:r>
      <w:proofErr w:type="spellStart"/>
      <w:r w:rsidRPr="0026418F">
        <w:rPr>
          <w:color w:val="333333"/>
          <w:sz w:val="28"/>
          <w:szCs w:val="27"/>
        </w:rPr>
        <w:t>спецоценки</w:t>
      </w:r>
      <w:proofErr w:type="spellEnd"/>
      <w:r w:rsidRPr="0026418F">
        <w:rPr>
          <w:color w:val="333333"/>
          <w:sz w:val="28"/>
          <w:szCs w:val="27"/>
        </w:rPr>
        <w:t xml:space="preserve"> условий труда, классификатор вредных и опасных факторов, а также форма отчета специальной оценки условий труда (далее - СОУТ) с инструкцией по ее заполнению.</w:t>
      </w:r>
      <w:proofErr w:type="gramEnd"/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 xml:space="preserve">Приказом определены особенности сопоставления и установления </w:t>
      </w:r>
      <w:proofErr w:type="gramStart"/>
      <w:r w:rsidRPr="0026418F">
        <w:rPr>
          <w:color w:val="333333"/>
          <w:sz w:val="28"/>
          <w:szCs w:val="27"/>
        </w:rPr>
        <w:t>совпадения</w:t>
      </w:r>
      <w:proofErr w:type="gramEnd"/>
      <w:r w:rsidRPr="0026418F">
        <w:rPr>
          <w:color w:val="333333"/>
          <w:sz w:val="28"/>
          <w:szCs w:val="27"/>
        </w:rPr>
        <w:t xml:space="preserve"> имеющихся на рабочем месте факторов производственной среды и трудового процесса с факторами, предусмотренными классификатором.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>После проведения идентификации потенциально вредных или опасных производственных факторов эксперт оформляет заключение, на основании которого комиссия по проведению СОУТ принимает решение о проведении на рабочем месте исследований (испытаний) и измерений вредных или опасных факторов.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>Решения комиссии принимаются простым большинством голосов и оформляются протоколом заседания комиссии. Члены комиссии, не согласные с принятым решением, подписывают решение с изложением своего аргументированного особого мнения, которое приобщается к протоколу.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>При проведении СОУТ на рабочих местах, расположенных в отдельных видах транспорта и объектах транспортной инфраструктуры, в отношении которых не установлены особенности проведения СОУТ, применяются гигиенические нормативы, установленные для отдельных видов транспорта и объектов транспортной инфраструктуры.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>Установлены особенности отнесения условий труда к классу (подклассу) условий труда при воздействии биологического фактора (работы с патогенными микроорганизмами) на рабочих местах отдельных работников.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jc w:val="both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 xml:space="preserve">Также </w:t>
      </w:r>
      <w:proofErr w:type="gramStart"/>
      <w:r w:rsidRPr="0026418F">
        <w:rPr>
          <w:color w:val="333333"/>
          <w:sz w:val="28"/>
          <w:szCs w:val="27"/>
        </w:rPr>
        <w:t>актуализированы</w:t>
      </w:r>
      <w:proofErr w:type="gramEnd"/>
      <w:r w:rsidRPr="0026418F">
        <w:rPr>
          <w:color w:val="333333"/>
          <w:sz w:val="28"/>
          <w:szCs w:val="27"/>
        </w:rPr>
        <w:t xml:space="preserve"> классификатор вредных или опасных производственных факторов, форма отчета о проведении СОУТ и инструкция по ее заполнению.</w:t>
      </w:r>
    </w:p>
    <w:p w:rsidR="0026418F" w:rsidRPr="0026418F" w:rsidRDefault="0026418F" w:rsidP="0026418F">
      <w:pPr>
        <w:pStyle w:val="a3"/>
        <w:shd w:val="clear" w:color="auto" w:fill="FFFFFF"/>
        <w:spacing w:before="0" w:beforeAutospacing="0"/>
        <w:rPr>
          <w:color w:val="333333"/>
          <w:sz w:val="28"/>
        </w:rPr>
      </w:pPr>
      <w:r w:rsidRPr="0026418F">
        <w:rPr>
          <w:color w:val="333333"/>
          <w:sz w:val="28"/>
          <w:szCs w:val="27"/>
        </w:rPr>
        <w:t>Приказ будет действовать до 1 сентября 2030 года.</w:t>
      </w:r>
    </w:p>
    <w:p w:rsidR="001074A8" w:rsidRPr="0026418F" w:rsidRDefault="001074A8">
      <w:pPr>
        <w:rPr>
          <w:rFonts w:ascii="Times New Roman" w:hAnsi="Times New Roman" w:cs="Times New Roman"/>
          <w:sz w:val="24"/>
        </w:rPr>
      </w:pPr>
    </w:p>
    <w:sectPr w:rsidR="001074A8" w:rsidRPr="00264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6418F"/>
    <w:rsid w:val="001074A8"/>
    <w:rsid w:val="0026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4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2024-07-03T21:55:00Z</dcterms:created>
  <dcterms:modified xsi:type="dcterms:W3CDTF">2024-07-03T21:55:00Z</dcterms:modified>
</cp:coreProperties>
</file>